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ACC" w:rsidRPr="00E74C9D" w:rsidRDefault="00B54ACC" w:rsidP="00B54ACC">
      <w:pPr>
        <w:spacing w:line="480" w:lineRule="auto"/>
        <w:jc w:val="center"/>
        <w:rPr>
          <w:rFonts w:cs="Times New Roman"/>
          <w:b/>
          <w:szCs w:val="24"/>
        </w:rPr>
      </w:pPr>
      <w:r w:rsidRPr="00E74C9D">
        <w:rPr>
          <w:rFonts w:cs="Times New Roman"/>
          <w:b/>
          <w:bCs/>
          <w:szCs w:val="24"/>
        </w:rPr>
        <w:t>Starbucks Coffee Company: Transformation and Renewal</w:t>
      </w:r>
    </w:p>
    <w:p w:rsidR="00B54ACC" w:rsidRPr="00E74C9D" w:rsidRDefault="00272036" w:rsidP="00B54ACC">
      <w:pPr>
        <w:pStyle w:val="Default"/>
        <w:spacing w:line="480" w:lineRule="auto"/>
        <w:ind w:firstLine="720"/>
        <w:rPr>
          <w:rFonts w:ascii="Times New Roman" w:hAnsi="Times New Roman" w:cs="Times New Roman"/>
          <w:bCs/>
          <w:color w:val="auto"/>
        </w:rPr>
      </w:pPr>
      <w:r w:rsidRPr="00E74C9D">
        <w:rPr>
          <w:rFonts w:ascii="Times New Roman" w:hAnsi="Times New Roman" w:cs="Times New Roman"/>
          <w:color w:val="auto"/>
        </w:rPr>
        <w:lastRenderedPageBreak/>
        <w:t>After reading t</w:t>
      </w:r>
      <w:r w:rsidR="009A73D0" w:rsidRPr="00E74C9D">
        <w:rPr>
          <w:rFonts w:ascii="Times New Roman" w:hAnsi="Times New Roman" w:cs="Times New Roman"/>
          <w:color w:val="auto"/>
        </w:rPr>
        <w:t>he article</w:t>
      </w:r>
      <w:r w:rsidR="00C15D7A" w:rsidRPr="00E74C9D">
        <w:rPr>
          <w:rFonts w:ascii="Times New Roman" w:hAnsi="Times New Roman" w:cs="Times New Roman"/>
          <w:color w:val="auto"/>
        </w:rPr>
        <w:t xml:space="preserve"> “</w:t>
      </w:r>
      <w:r w:rsidR="00C15D7A" w:rsidRPr="00E74C9D">
        <w:rPr>
          <w:rFonts w:ascii="Times New Roman" w:hAnsi="Times New Roman" w:cs="Times New Roman"/>
          <w:bCs/>
          <w:color w:val="auto"/>
        </w:rPr>
        <w:t>Starbucks Coffee Company: Transformation and Renewal”</w:t>
      </w:r>
      <w:r w:rsidRPr="00E74C9D">
        <w:rPr>
          <w:rFonts w:ascii="Times New Roman" w:hAnsi="Times New Roman" w:cs="Times New Roman"/>
          <w:bCs/>
          <w:color w:val="auto"/>
        </w:rPr>
        <w:t xml:space="preserve"> I found</w:t>
      </w:r>
      <w:r w:rsidR="00C15D7A" w:rsidRPr="00E74C9D">
        <w:rPr>
          <w:rFonts w:ascii="Times New Roman" w:hAnsi="Times New Roman" w:cs="Times New Roman"/>
          <w:bCs/>
          <w:color w:val="auto"/>
        </w:rPr>
        <w:t xml:space="preserve"> great insights on the growth of business and the process through which most business must undergo</w:t>
      </w:r>
      <w:r w:rsidRPr="00E74C9D">
        <w:rPr>
          <w:rFonts w:ascii="Times New Roman" w:hAnsi="Times New Roman" w:cs="Times New Roman"/>
          <w:bCs/>
          <w:color w:val="auto"/>
        </w:rPr>
        <w:t xml:space="preserve"> and how to navigate through these challenges</w:t>
      </w:r>
      <w:r w:rsidR="00C15D7A" w:rsidRPr="00E74C9D">
        <w:rPr>
          <w:rFonts w:ascii="Times New Roman" w:hAnsi="Times New Roman" w:cs="Times New Roman"/>
          <w:bCs/>
          <w:color w:val="auto"/>
        </w:rPr>
        <w:t>. The l</w:t>
      </w:r>
      <w:r w:rsidRPr="00E74C9D">
        <w:rPr>
          <w:rFonts w:ascii="Times New Roman" w:hAnsi="Times New Roman" w:cs="Times New Roman"/>
          <w:bCs/>
          <w:color w:val="auto"/>
        </w:rPr>
        <w:t xml:space="preserve">essons from Howard Schultz are pivotal to any organization that have set its eyes on expansion as it offer caveat that the expansion should be matched by the experience before in order to retain the reputation and customer flow. </w:t>
      </w:r>
      <w:r w:rsidR="00C15D7A" w:rsidRPr="00E74C9D">
        <w:rPr>
          <w:rFonts w:ascii="Times New Roman" w:hAnsi="Times New Roman" w:cs="Times New Roman"/>
          <w:bCs/>
          <w:color w:val="auto"/>
        </w:rPr>
        <w:t xml:space="preserve"> </w:t>
      </w:r>
      <w:r w:rsidRPr="00E74C9D">
        <w:rPr>
          <w:rFonts w:ascii="Times New Roman" w:hAnsi="Times New Roman" w:cs="Times New Roman"/>
          <w:bCs/>
          <w:color w:val="auto"/>
        </w:rPr>
        <w:t xml:space="preserve">The case describes how the Howard was able to save Starbucks from near collapse by executing deep and comprehensive return to its core values which had been eroded by the rapid expansion, and how he invested in new products, </w:t>
      </w:r>
      <w:r w:rsidR="009A73D0" w:rsidRPr="00E74C9D">
        <w:rPr>
          <w:rFonts w:ascii="Times New Roman" w:hAnsi="Times New Roman" w:cs="Times New Roman"/>
          <w:bCs/>
          <w:color w:val="auto"/>
        </w:rPr>
        <w:t>organizational</w:t>
      </w:r>
      <w:r w:rsidRPr="00E74C9D">
        <w:rPr>
          <w:rFonts w:ascii="Times New Roman" w:hAnsi="Times New Roman" w:cs="Times New Roman"/>
          <w:bCs/>
          <w:color w:val="auto"/>
        </w:rPr>
        <w:t xml:space="preserve"> capability and customer experiences </w:t>
      </w:r>
      <w:r w:rsidR="009A73D0" w:rsidRPr="00E74C9D">
        <w:rPr>
          <w:rFonts w:ascii="Times New Roman" w:hAnsi="Times New Roman" w:cs="Times New Roman"/>
          <w:bCs/>
          <w:color w:val="auto"/>
        </w:rPr>
        <w:t xml:space="preserve">designed to ensure that the company endures through the turbulent global economic times. </w:t>
      </w:r>
    </w:p>
    <w:p w:rsidR="002F6C42" w:rsidRPr="00E74C9D" w:rsidRDefault="009A73D0" w:rsidP="00E74C9D">
      <w:pPr>
        <w:pStyle w:val="Default"/>
        <w:spacing w:line="480" w:lineRule="auto"/>
        <w:ind w:firstLine="720"/>
        <w:rPr>
          <w:rFonts w:ascii="Times New Roman" w:hAnsi="Times New Roman" w:cs="Times New Roman"/>
          <w:bCs/>
          <w:color w:val="auto"/>
        </w:rPr>
      </w:pPr>
      <w:r w:rsidRPr="00E74C9D">
        <w:rPr>
          <w:rFonts w:ascii="Times New Roman" w:hAnsi="Times New Roman" w:cs="Times New Roman"/>
          <w:bCs/>
          <w:color w:val="auto"/>
        </w:rPr>
        <w:t>The article also speaks to the redefinition of the roles and the responsibilities of a public corporation in the 21</w:t>
      </w:r>
      <w:r w:rsidRPr="00E74C9D">
        <w:rPr>
          <w:rFonts w:ascii="Times New Roman" w:hAnsi="Times New Roman" w:cs="Times New Roman"/>
          <w:bCs/>
          <w:color w:val="auto"/>
          <w:vertAlign w:val="superscript"/>
        </w:rPr>
        <w:t>st</w:t>
      </w:r>
      <w:r w:rsidRPr="00E74C9D">
        <w:rPr>
          <w:rFonts w:ascii="Times New Roman" w:hAnsi="Times New Roman" w:cs="Times New Roman"/>
          <w:bCs/>
          <w:color w:val="auto"/>
        </w:rPr>
        <w:t xml:space="preserve"> century by examining the leadership journey of Howard, the lessons he learned through the transformation and how he is applying those lessons today.  The article further offers vital lessons that every business organization may find grappling with including leadership, organizational transformation, innovation, customer service, strategy, and entrepreneurial vision. </w:t>
      </w:r>
      <w:r w:rsidR="00E74C9D">
        <w:rPr>
          <w:rFonts w:ascii="Times New Roman" w:hAnsi="Times New Roman" w:cs="Times New Roman"/>
          <w:bCs/>
          <w:color w:val="auto"/>
        </w:rPr>
        <w:t>Besides, it</w:t>
      </w:r>
      <w:r w:rsidR="00C173C6" w:rsidRPr="00E74C9D">
        <w:rPr>
          <w:rFonts w:ascii="Times New Roman" w:hAnsi="Times New Roman" w:cs="Times New Roman"/>
          <w:bCs/>
          <w:color w:val="auto"/>
        </w:rPr>
        <w:t xml:space="preserve"> illustrates how keeping a closer eye on all the parameters and statistics of the company can lead one to have a </w:t>
      </w:r>
      <w:bookmarkStart w:id="0" w:name="_GoBack"/>
      <w:bookmarkEnd w:id="0"/>
      <w:r w:rsidR="00360DA2" w:rsidRPr="00E74C9D">
        <w:rPr>
          <w:rFonts w:ascii="Times New Roman" w:hAnsi="Times New Roman" w:cs="Times New Roman"/>
          <w:bCs/>
          <w:color w:val="auto"/>
        </w:rPr>
        <w:t>clearer</w:t>
      </w:r>
      <w:r w:rsidR="00C173C6" w:rsidRPr="00E74C9D">
        <w:rPr>
          <w:rFonts w:ascii="Times New Roman" w:hAnsi="Times New Roman" w:cs="Times New Roman"/>
          <w:bCs/>
          <w:color w:val="auto"/>
        </w:rPr>
        <w:t xml:space="preserve"> picture of the organization and detect a problem earlier, diagnose the problem, and execute corrective measures </w:t>
      </w:r>
      <w:r w:rsidR="00C173C6" w:rsidRPr="00E74C9D">
        <w:rPr>
          <w:rFonts w:ascii="Times New Roman" w:hAnsi="Times New Roman" w:cs="Times New Roman"/>
          <w:bCs/>
          <w:color w:val="auto"/>
        </w:rPr>
        <w:lastRenderedPageBreak/>
        <w:t xml:space="preserve">before the damage have increased. From the aforementioned it can be seen that relying of financial statements may delay diagnosis of a problem.  </w:t>
      </w:r>
    </w:p>
    <w:p w:rsidR="00B54ACC" w:rsidRPr="00E74C9D" w:rsidRDefault="00C173C6" w:rsidP="00B54ACC">
      <w:pPr>
        <w:pStyle w:val="Default"/>
        <w:spacing w:line="480" w:lineRule="auto"/>
        <w:ind w:firstLine="720"/>
        <w:rPr>
          <w:rFonts w:ascii="Times New Roman" w:hAnsi="Times New Roman" w:cs="Times New Roman"/>
          <w:bCs/>
          <w:color w:val="auto"/>
        </w:rPr>
      </w:pPr>
      <w:r w:rsidRPr="00E74C9D">
        <w:rPr>
          <w:rFonts w:ascii="Times New Roman" w:hAnsi="Times New Roman" w:cs="Times New Roman"/>
          <w:bCs/>
          <w:color w:val="auto"/>
        </w:rPr>
        <w:t xml:space="preserve">This article is a must read for CEOs and students aspiring to head great organizations. The lessons offered can help one to stay prepared to deal with the uncertainties of the business world. It also places organizational culture as central emphasizing the need for organizations to stay small even when they are growing big. </w:t>
      </w:r>
    </w:p>
    <w:p w:rsidR="00C173C6" w:rsidRPr="00E74C9D" w:rsidRDefault="00B54ACC" w:rsidP="00B54ACC">
      <w:pPr>
        <w:spacing w:line="480" w:lineRule="auto"/>
        <w:rPr>
          <w:rFonts w:cs="Times New Roman"/>
          <w:bCs/>
          <w:szCs w:val="24"/>
        </w:rPr>
      </w:pPr>
      <w:r w:rsidRPr="00E74C9D">
        <w:rPr>
          <w:rFonts w:cs="Times New Roman"/>
          <w:bCs/>
        </w:rPr>
        <w:br w:type="page"/>
      </w:r>
    </w:p>
    <w:p w:rsidR="00C173C6" w:rsidRPr="00E74C9D" w:rsidRDefault="00C173C6" w:rsidP="00B54ACC">
      <w:pPr>
        <w:pStyle w:val="Default"/>
        <w:spacing w:line="480" w:lineRule="auto"/>
        <w:jc w:val="center"/>
        <w:rPr>
          <w:rFonts w:ascii="Times New Roman" w:hAnsi="Times New Roman" w:cs="Times New Roman"/>
          <w:bCs/>
          <w:color w:val="auto"/>
        </w:rPr>
      </w:pPr>
      <w:r w:rsidRPr="00E74C9D">
        <w:rPr>
          <w:rFonts w:ascii="Times New Roman" w:hAnsi="Times New Roman" w:cs="Times New Roman"/>
          <w:bCs/>
          <w:color w:val="auto"/>
        </w:rPr>
        <w:t>References</w:t>
      </w:r>
    </w:p>
    <w:p w:rsidR="00C173C6" w:rsidRPr="00E74C9D" w:rsidRDefault="00AC62AD" w:rsidP="00AC62AD">
      <w:pPr>
        <w:pStyle w:val="Default"/>
        <w:spacing w:line="480" w:lineRule="auto"/>
        <w:ind w:left="720" w:hanging="720"/>
        <w:rPr>
          <w:rFonts w:ascii="Times New Roman" w:hAnsi="Times New Roman" w:cs="Times New Roman"/>
          <w:color w:val="auto"/>
        </w:rPr>
      </w:pPr>
      <w:r w:rsidRPr="00E74C9D">
        <w:rPr>
          <w:rFonts w:ascii="Times New Roman" w:eastAsia="Times New Roman" w:hAnsi="Times New Roman" w:cs="Times New Roman"/>
          <w:color w:val="auto"/>
        </w:rPr>
        <w:t>Koehn, N. F., McNamara, K., Khan, N. N., &amp; Legris, E. (2014). Starbucks coffee company: Transformation and renewal. President and Fellows of Harvard College.</w:t>
      </w:r>
    </w:p>
    <w:sectPr w:rsidR="00C173C6" w:rsidRPr="00E74C9D" w:rsidSect="00B54AC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4CF" w:rsidRDefault="007B64CF" w:rsidP="00B54ACC">
      <w:pPr>
        <w:spacing w:after="0" w:line="240" w:lineRule="auto"/>
      </w:pPr>
      <w:r>
        <w:separator/>
      </w:r>
    </w:p>
  </w:endnote>
  <w:endnote w:type="continuationSeparator" w:id="0">
    <w:p w:rsidR="007B64CF" w:rsidRDefault="007B64CF" w:rsidP="00B54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4CF" w:rsidRDefault="007B64CF" w:rsidP="00B54ACC">
      <w:pPr>
        <w:spacing w:after="0" w:line="240" w:lineRule="auto"/>
      </w:pPr>
      <w:r>
        <w:separator/>
      </w:r>
    </w:p>
  </w:footnote>
  <w:footnote w:type="continuationSeparator" w:id="0">
    <w:p w:rsidR="007B64CF" w:rsidRDefault="007B64CF" w:rsidP="00B54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0736944"/>
      <w:docPartObj>
        <w:docPartGallery w:val="Page Numbers (Top of Page)"/>
        <w:docPartUnique/>
      </w:docPartObj>
    </w:sdtPr>
    <w:sdtEndPr>
      <w:rPr>
        <w:noProof/>
      </w:rPr>
    </w:sdtEndPr>
    <w:sdtContent>
      <w:p w:rsidR="00AC62AD" w:rsidRDefault="00AC62AD">
        <w:pPr>
          <w:pStyle w:val="Header"/>
          <w:jc w:val="right"/>
        </w:pPr>
        <w:r>
          <w:fldChar w:fldCharType="begin"/>
        </w:r>
        <w:r>
          <w:instrText xml:space="preserve"> PAGE   \* MERGEFORMAT </w:instrText>
        </w:r>
        <w:r>
          <w:fldChar w:fldCharType="separate"/>
        </w:r>
        <w:r w:rsidR="00360DA2">
          <w:rPr>
            <w:noProof/>
          </w:rPr>
          <w:t>3</w:t>
        </w:r>
        <w:r>
          <w:rPr>
            <w:noProof/>
          </w:rPr>
          <w:fldChar w:fldCharType="end"/>
        </w:r>
      </w:p>
    </w:sdtContent>
  </w:sdt>
  <w:p w:rsidR="00B54ACC" w:rsidRDefault="00B54AC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991787"/>
      <w:docPartObj>
        <w:docPartGallery w:val="Page Numbers (Top of Page)"/>
        <w:docPartUnique/>
      </w:docPartObj>
    </w:sdtPr>
    <w:sdtEndPr>
      <w:rPr>
        <w:noProof/>
      </w:rPr>
    </w:sdtEndPr>
    <w:sdtContent>
      <w:p w:rsidR="00F54D89" w:rsidRDefault="00F54D89">
        <w:pPr>
          <w:pStyle w:val="Header"/>
          <w:jc w:val="right"/>
        </w:pPr>
        <w:r>
          <w:fldChar w:fldCharType="begin"/>
        </w:r>
        <w:r>
          <w:instrText xml:space="preserve"> PAGE   \* MERGEFORMAT </w:instrText>
        </w:r>
        <w:r>
          <w:fldChar w:fldCharType="separate"/>
        </w:r>
        <w:r w:rsidR="00360DA2">
          <w:rPr>
            <w:noProof/>
          </w:rPr>
          <w:t>1</w:t>
        </w:r>
        <w:r>
          <w:rPr>
            <w:noProof/>
          </w:rPr>
          <w:fldChar w:fldCharType="end"/>
        </w:r>
      </w:p>
    </w:sdtContent>
  </w:sdt>
  <w:p w:rsidR="00F54D89" w:rsidRDefault="00F54D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D7A"/>
    <w:rsid w:val="00005C9B"/>
    <w:rsid w:val="00272036"/>
    <w:rsid w:val="002F6C42"/>
    <w:rsid w:val="00360DA2"/>
    <w:rsid w:val="007B64CF"/>
    <w:rsid w:val="009A73D0"/>
    <w:rsid w:val="00AC62AD"/>
    <w:rsid w:val="00B54ACC"/>
    <w:rsid w:val="00C15D7A"/>
    <w:rsid w:val="00C173C6"/>
    <w:rsid w:val="00E74C9D"/>
    <w:rsid w:val="00F54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A8E57"/>
  <w15:chartTrackingRefBased/>
  <w15:docId w15:val="{0251B321-CCAA-4EC2-B0F6-951D9739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5D7A"/>
    <w:pPr>
      <w:autoSpaceDE w:val="0"/>
      <w:autoSpaceDN w:val="0"/>
      <w:adjustRightInd w:val="0"/>
      <w:spacing w:after="0" w:line="240" w:lineRule="auto"/>
    </w:pPr>
    <w:rPr>
      <w:rFonts w:ascii="Book Antiqua" w:hAnsi="Book Antiqua" w:cs="Book Antiqua"/>
      <w:color w:val="000000"/>
      <w:szCs w:val="24"/>
    </w:rPr>
  </w:style>
  <w:style w:type="paragraph" w:styleId="Header">
    <w:name w:val="header"/>
    <w:basedOn w:val="Normal"/>
    <w:link w:val="HeaderChar"/>
    <w:uiPriority w:val="99"/>
    <w:unhideWhenUsed/>
    <w:rsid w:val="00B54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ACC"/>
  </w:style>
  <w:style w:type="paragraph" w:styleId="Footer">
    <w:name w:val="footer"/>
    <w:basedOn w:val="Normal"/>
    <w:link w:val="FooterChar"/>
    <w:uiPriority w:val="99"/>
    <w:unhideWhenUsed/>
    <w:rsid w:val="00B54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810040">
      <w:bodyDiv w:val="1"/>
      <w:marLeft w:val="0"/>
      <w:marRight w:val="0"/>
      <w:marTop w:val="0"/>
      <w:marBottom w:val="0"/>
      <w:divBdr>
        <w:top w:val="none" w:sz="0" w:space="0" w:color="auto"/>
        <w:left w:val="none" w:sz="0" w:space="0" w:color="auto"/>
        <w:bottom w:val="none" w:sz="0" w:space="0" w:color="auto"/>
        <w:right w:val="none" w:sz="0" w:space="0" w:color="auto"/>
      </w:divBdr>
      <w:divsChild>
        <w:div w:id="1091662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2021-07-11T11:26:00Z</dcterms:created>
  <dcterms:modified xsi:type="dcterms:W3CDTF">2021-07-11T11:29:00Z</dcterms:modified>
</cp:coreProperties>
</file>